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2" w:rsidRPr="00647662" w:rsidRDefault="00CA19E3" w:rsidP="00647662">
      <w:pPr>
        <w:jc w:val="right"/>
        <w:rPr>
          <w:sz w:val="3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1D97" wp14:editId="23A9ED38">
                <wp:simplePos x="0" y="0"/>
                <wp:positionH relativeFrom="margin">
                  <wp:align>left</wp:align>
                </wp:positionH>
                <wp:positionV relativeFrom="paragraph">
                  <wp:posOffset>381248</wp:posOffset>
                </wp:positionV>
                <wp:extent cx="4653280" cy="1383759"/>
                <wp:effectExtent l="0" t="590550" r="52070" b="5975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0821">
                          <a:off x="0" y="0"/>
                          <a:ext cx="4653280" cy="1383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536" w:rsidRPr="00647662" w:rsidRDefault="008A71C8" w:rsidP="00423536">
                            <w:pPr>
                              <w:jc w:val="center"/>
                              <w:rPr>
                                <w:color w:val="5B9BD5" w:themeColor="accent1"/>
                                <w:sz w:val="48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662">
                              <w:rPr>
                                <w:b/>
                                <w:color w:val="000000" w:themeColor="text1"/>
                                <w:sz w:val="48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Neolithic Settlement, Surplus, Specialization, and Social Institutions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1D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0pt;width:366.4pt;height:108.95pt;rotation:-1069525fd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" filled="f" stroked="f">
                <v:textbox>
                  <w:txbxContent>
                    <w:p w:rsidR="00423536" w:rsidRPr="00647662" w:rsidRDefault="008A71C8" w:rsidP="00423536">
                      <w:pPr>
                        <w:jc w:val="center"/>
                        <w:rPr>
                          <w:color w:val="5B9BD5" w:themeColor="accent1"/>
                          <w:sz w:val="48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662">
                        <w:rPr>
                          <w:b/>
                          <w:color w:val="000000" w:themeColor="text1"/>
                          <w:sz w:val="48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Neolithic Settlement, Surplus, Specialization, and Social Institutions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A14">
        <w:rPr>
          <w:noProof/>
        </w:rPr>
        <w:drawing>
          <wp:anchor distT="0" distB="0" distL="114300" distR="114300" simplePos="0" relativeHeight="251660288" behindDoc="1" locked="0" layoutInCell="1" allowOverlap="1" wp14:anchorId="199DB0DD" wp14:editId="5196D64A">
            <wp:simplePos x="0" y="0"/>
            <wp:positionH relativeFrom="column">
              <wp:posOffset>1790700</wp:posOffset>
            </wp:positionH>
            <wp:positionV relativeFrom="paragraph">
              <wp:posOffset>152400</wp:posOffset>
            </wp:positionV>
            <wp:extent cx="5291051" cy="6847243"/>
            <wp:effectExtent l="0" t="0" r="5080" b="0"/>
            <wp:wrapNone/>
            <wp:docPr id="2" name="Picture 2" descr="http://846cf0b556e2091331f7-8440970b8caee5315b172abf77b42b06.r10.cf1.rackcdn.com/2013/01/printable-question-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46cf0b556e2091331f7-8440970b8caee5315b172abf77b42b06.r10.cf1.rackcdn.com/2013/01/printable-question-mar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51" cy="684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536" w:rsidRPr="00423536">
        <w:rPr>
          <w:sz w:val="72"/>
          <w:szCs w:val="72"/>
        </w:rPr>
        <w:t>What’s the</w:t>
      </w:r>
      <w:r w:rsidR="00423536">
        <w:t xml:space="preserve"> </w:t>
      </w:r>
      <w:r w:rsidR="00423536" w:rsidRPr="001C2A14">
        <w:rPr>
          <w:b/>
          <w:outline/>
          <w:color w:val="00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BIG</w:t>
      </w:r>
      <w:r w:rsidR="00423536">
        <w:t xml:space="preserve"> </w:t>
      </w:r>
      <w:r w:rsidR="00423536">
        <w:rPr>
          <w:sz w:val="72"/>
          <w:szCs w:val="72"/>
        </w:rPr>
        <w:t>deal</w:t>
      </w:r>
      <w:r w:rsidR="00423536" w:rsidRPr="00423536">
        <w:rPr>
          <w:sz w:val="72"/>
          <w:szCs w:val="72"/>
        </w:rPr>
        <w:t>?</w:t>
      </w:r>
    </w:p>
    <w:p w:rsidR="000A2086" w:rsidRDefault="000A2086" w:rsidP="008A71C8">
      <w:pPr>
        <w:pStyle w:val="ListParagraph"/>
        <w:rPr>
          <w:sz w:val="44"/>
          <w:szCs w:val="40"/>
        </w:rPr>
      </w:pPr>
    </w:p>
    <w:p w:rsidR="008A71C8" w:rsidRPr="00647662" w:rsidRDefault="008A71C8" w:rsidP="008A71C8">
      <w:pPr>
        <w:pStyle w:val="ListParagraph"/>
        <w:numPr>
          <w:ilvl w:val="0"/>
          <w:numId w:val="2"/>
        </w:numPr>
        <w:rPr>
          <w:sz w:val="44"/>
          <w:szCs w:val="40"/>
        </w:rPr>
      </w:pPr>
      <w:r w:rsidRPr="00647662">
        <w:rPr>
          <w:sz w:val="44"/>
          <w:szCs w:val="40"/>
        </w:rPr>
        <w:t>Farming allowed people to develop food surpluses and changes in technology allowed people to store food. These developments permitted population growth and resulted in the settlement of denser populations.</w:t>
      </w:r>
    </w:p>
    <w:p w:rsidR="008A71C8" w:rsidRPr="00647662" w:rsidRDefault="008A71C8" w:rsidP="008A71C8">
      <w:pPr>
        <w:pStyle w:val="ListParagraph"/>
        <w:numPr>
          <w:ilvl w:val="0"/>
          <w:numId w:val="2"/>
        </w:numPr>
        <w:rPr>
          <w:sz w:val="44"/>
          <w:szCs w:val="40"/>
        </w:rPr>
      </w:pPr>
      <w:r w:rsidRPr="00647662">
        <w:rPr>
          <w:sz w:val="44"/>
          <w:szCs w:val="40"/>
        </w:rPr>
        <w:t>Because there was a larger population with a food surplus, not everyone had to put their energy into food production. People began to specialize in new types of jobs that were needed in these agrarian, village based societies.</w:t>
      </w:r>
    </w:p>
    <w:p w:rsidR="008A71C8" w:rsidRPr="00647662" w:rsidRDefault="008A71C8" w:rsidP="008A71C8">
      <w:pPr>
        <w:pStyle w:val="ListParagraph"/>
        <w:numPr>
          <w:ilvl w:val="0"/>
          <w:numId w:val="2"/>
        </w:numPr>
        <w:rPr>
          <w:sz w:val="44"/>
          <w:szCs w:val="40"/>
        </w:rPr>
      </w:pPr>
      <w:r w:rsidRPr="00647662">
        <w:rPr>
          <w:sz w:val="44"/>
          <w:szCs w:val="40"/>
        </w:rPr>
        <w:t>New problems emerged as people lived in larger groups a</w:t>
      </w:r>
      <w:bookmarkStart w:id="0" w:name="_GoBack"/>
      <w:bookmarkEnd w:id="0"/>
      <w:r w:rsidRPr="00647662">
        <w:rPr>
          <w:sz w:val="44"/>
          <w:szCs w:val="40"/>
        </w:rPr>
        <w:t>nd settled in villages, and social institutions</w:t>
      </w:r>
      <w:r w:rsidR="00647662" w:rsidRPr="00647662">
        <w:rPr>
          <w:sz w:val="44"/>
          <w:szCs w:val="40"/>
        </w:rPr>
        <w:t xml:space="preserve"> changed to respond to these changes.</w:t>
      </w:r>
    </w:p>
    <w:p w:rsidR="00647662" w:rsidRPr="00647662" w:rsidRDefault="00647662" w:rsidP="008A71C8">
      <w:pPr>
        <w:pStyle w:val="ListParagraph"/>
        <w:numPr>
          <w:ilvl w:val="0"/>
          <w:numId w:val="2"/>
        </w:numPr>
        <w:rPr>
          <w:sz w:val="44"/>
          <w:szCs w:val="40"/>
        </w:rPr>
      </w:pPr>
      <w:r w:rsidRPr="00647662">
        <w:rPr>
          <w:sz w:val="44"/>
          <w:szCs w:val="40"/>
        </w:rPr>
        <w:t>Settled villages required people to gather, produce, and use their resources in new ways.</w:t>
      </w:r>
    </w:p>
    <w:sectPr w:rsidR="00647662" w:rsidRPr="00647662" w:rsidSect="0042353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EC" w:rsidRDefault="005E07EC" w:rsidP="00423536">
      <w:pPr>
        <w:spacing w:after="0" w:line="240" w:lineRule="auto"/>
      </w:pPr>
      <w:r>
        <w:separator/>
      </w:r>
    </w:p>
  </w:endnote>
  <w:endnote w:type="continuationSeparator" w:id="0">
    <w:p w:rsidR="005E07EC" w:rsidRDefault="005E07EC" w:rsidP="004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14" w:rsidRDefault="001C2A14" w:rsidP="00423536">
    <w:pPr>
      <w:pStyle w:val="Footer"/>
      <w:jc w:val="right"/>
    </w:pPr>
    <w:r>
      <w:t xml:space="preserve">       </w:t>
    </w:r>
  </w:p>
  <w:p w:rsidR="00423536" w:rsidRDefault="001C2A14" w:rsidP="001C2A14">
    <w:pPr>
      <w:pStyle w:val="Footer"/>
      <w:jc w:val="center"/>
    </w:pPr>
    <w:r>
      <w:tab/>
    </w:r>
    <w:r>
      <w:tab/>
    </w:r>
    <w:r>
      <w:tab/>
    </w:r>
    <w:r>
      <w:tab/>
      <w:t xml:space="preserve">             </w:t>
    </w:r>
    <w:r w:rsidR="00423536">
      <w:t>An Introduction to World History</w:t>
    </w:r>
  </w:p>
  <w:p w:rsidR="00423536" w:rsidRDefault="00D717C4" w:rsidP="00423536">
    <w:pPr>
      <w:pStyle w:val="Footer"/>
      <w:jc w:val="right"/>
    </w:pPr>
    <w:r>
      <w:t>Unit 2</w:t>
    </w:r>
    <w:r w:rsidR="001C2A14">
      <w:t xml:space="preserve">: </w:t>
    </w:r>
    <w:r w:rsidR="00F80819">
      <w:t>Lesson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EC" w:rsidRDefault="005E07EC" w:rsidP="00423536">
      <w:pPr>
        <w:spacing w:after="0" w:line="240" w:lineRule="auto"/>
      </w:pPr>
      <w:r>
        <w:separator/>
      </w:r>
    </w:p>
  </w:footnote>
  <w:footnote w:type="continuationSeparator" w:id="0">
    <w:p w:rsidR="005E07EC" w:rsidRDefault="005E07EC" w:rsidP="0042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2B62"/>
    <w:multiLevelType w:val="hybridMultilevel"/>
    <w:tmpl w:val="25DE2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D30C62"/>
    <w:multiLevelType w:val="hybridMultilevel"/>
    <w:tmpl w:val="9DD4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36"/>
    <w:rsid w:val="000A2086"/>
    <w:rsid w:val="0012276A"/>
    <w:rsid w:val="001C2A14"/>
    <w:rsid w:val="00356B7E"/>
    <w:rsid w:val="00423536"/>
    <w:rsid w:val="004F4898"/>
    <w:rsid w:val="00526A82"/>
    <w:rsid w:val="005E07EC"/>
    <w:rsid w:val="00647662"/>
    <w:rsid w:val="006E1FCC"/>
    <w:rsid w:val="00792A4F"/>
    <w:rsid w:val="007E2294"/>
    <w:rsid w:val="00891D96"/>
    <w:rsid w:val="008A71C8"/>
    <w:rsid w:val="00912974"/>
    <w:rsid w:val="00C84735"/>
    <w:rsid w:val="00CA19E3"/>
    <w:rsid w:val="00CB17FD"/>
    <w:rsid w:val="00D56D97"/>
    <w:rsid w:val="00D717C4"/>
    <w:rsid w:val="00E02347"/>
    <w:rsid w:val="00EE052F"/>
    <w:rsid w:val="00EE61A2"/>
    <w:rsid w:val="00F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0AB64-6271-4B06-9027-ED95EF26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36"/>
  </w:style>
  <w:style w:type="paragraph" w:styleId="Footer">
    <w:name w:val="footer"/>
    <w:basedOn w:val="Normal"/>
    <w:link w:val="FooterChar"/>
    <w:uiPriority w:val="99"/>
    <w:unhideWhenUsed/>
    <w:rsid w:val="0042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36"/>
  </w:style>
  <w:style w:type="paragraph" w:styleId="BalloonText">
    <w:name w:val="Balloon Text"/>
    <w:basedOn w:val="Normal"/>
    <w:link w:val="BalloonTextChar"/>
    <w:uiPriority w:val="99"/>
    <w:semiHidden/>
    <w:unhideWhenUsed/>
    <w:rsid w:val="001C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3</cp:revision>
  <cp:lastPrinted>2014-09-02T18:30:00Z</cp:lastPrinted>
  <dcterms:created xsi:type="dcterms:W3CDTF">2014-09-25T15:30:00Z</dcterms:created>
  <dcterms:modified xsi:type="dcterms:W3CDTF">2014-09-25T15:30:00Z</dcterms:modified>
</cp:coreProperties>
</file>