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7CF01" w14:textId="77777777" w:rsidR="00647662" w:rsidRPr="00647662" w:rsidRDefault="00CA19E3" w:rsidP="00647662">
      <w:pPr>
        <w:jc w:val="right"/>
        <w:rPr>
          <w:sz w:val="36"/>
          <w:szCs w:val="72"/>
        </w:rPr>
      </w:pPr>
      <w:r>
        <w:rPr>
          <w:noProof/>
        </w:rPr>
        <mc:AlternateContent>
          <mc:Choice Requires="wps">
            <w:drawing>
              <wp:anchor distT="0" distB="0" distL="114300" distR="114300" simplePos="0" relativeHeight="251659264" behindDoc="0" locked="0" layoutInCell="1" allowOverlap="1" wp14:anchorId="40F5C3E5" wp14:editId="2A977C37">
                <wp:simplePos x="0" y="0"/>
                <wp:positionH relativeFrom="margin">
                  <wp:posOffset>-242241</wp:posOffset>
                </wp:positionH>
                <wp:positionV relativeFrom="paragraph">
                  <wp:posOffset>397302</wp:posOffset>
                </wp:positionV>
                <wp:extent cx="4653280" cy="1383759"/>
                <wp:effectExtent l="0" t="609600" r="71120" b="622935"/>
                <wp:wrapNone/>
                <wp:docPr id="1" name="Text Box 1"/>
                <wp:cNvGraphicFramePr/>
                <a:graphic xmlns:a="http://schemas.openxmlformats.org/drawingml/2006/main">
                  <a:graphicData uri="http://schemas.microsoft.com/office/word/2010/wordprocessingShape">
                    <wps:wsp>
                      <wps:cNvSpPr txBox="1"/>
                      <wps:spPr>
                        <a:xfrm rot="20620821">
                          <a:off x="0" y="0"/>
                          <a:ext cx="4653280" cy="1383759"/>
                        </a:xfrm>
                        <a:prstGeom prst="rect">
                          <a:avLst/>
                        </a:prstGeom>
                        <a:noFill/>
                        <a:ln>
                          <a:noFill/>
                        </a:ln>
                        <a:effectLst/>
                      </wps:spPr>
                      <wps:txbx>
                        <w:txbxContent>
                          <w:p w14:paraId="764AB868" w14:textId="6FAFB3BF" w:rsidR="00423536" w:rsidRPr="00F2408E" w:rsidRDefault="004700CB" w:rsidP="00423536">
                            <w:pPr>
                              <w:jc w:val="center"/>
                              <w:rPr>
                                <w:color w:val="5B9BD5" w:themeColor="accent1"/>
                                <w:sz w:val="52"/>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2408E">
                              <w:rPr>
                                <w:b/>
                                <w:color w:val="000000" w:themeColor="text1"/>
                                <w:sz w:val="52"/>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Global Patterns of Early Human Settlement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F5C3E5" id="_x0000_t202" coordsize="21600,21600" o:spt="202" path="m,l,21600r21600,l21600,xe">
                <v:stroke joinstyle="miter"/>
                <v:path gradientshapeok="t" o:connecttype="rect"/>
              </v:shapetype>
              <v:shape id="Text Box 1" o:spid="_x0000_s1026" type="#_x0000_t202" style="position:absolute;left:0;text-align:left;margin-left:-19.05pt;margin-top:31.3pt;width:366.4pt;height:108.95pt;rotation:-1069525fd;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" filled="f" stroked="f">
                <v:textbox>
                  <w:txbxContent>
                    <w:p w14:paraId="764AB868" w14:textId="6FAFB3BF" w:rsidR="00423536" w:rsidRPr="00F2408E" w:rsidRDefault="004700CB" w:rsidP="00423536">
                      <w:pPr>
                        <w:jc w:val="center"/>
                        <w:rPr>
                          <w:color w:val="5B9BD5" w:themeColor="accent1"/>
                          <w:sz w:val="52"/>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2408E">
                        <w:rPr>
                          <w:b/>
                          <w:color w:val="000000" w:themeColor="text1"/>
                          <w:sz w:val="52"/>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Global Patterns of Early Human Settlement</w:t>
                      </w:r>
                    </w:p>
                  </w:txbxContent>
                </v:textbox>
                <w10:wrap anchorx="margin"/>
              </v:shape>
            </w:pict>
          </mc:Fallback>
        </mc:AlternateContent>
      </w:r>
      <w:r w:rsidR="001C2A14">
        <w:rPr>
          <w:noProof/>
        </w:rPr>
        <w:drawing>
          <wp:anchor distT="0" distB="0" distL="114300" distR="114300" simplePos="0" relativeHeight="251660288" behindDoc="1" locked="0" layoutInCell="1" allowOverlap="1" wp14:anchorId="674F634E" wp14:editId="6BA19434">
            <wp:simplePos x="0" y="0"/>
            <wp:positionH relativeFrom="column">
              <wp:posOffset>1790700</wp:posOffset>
            </wp:positionH>
            <wp:positionV relativeFrom="paragraph">
              <wp:posOffset>152400</wp:posOffset>
            </wp:positionV>
            <wp:extent cx="5291051" cy="6847243"/>
            <wp:effectExtent l="0" t="0" r="5080" b="0"/>
            <wp:wrapNone/>
            <wp:docPr id="2" name="Picture 2" descr="http://846cf0b556e2091331f7-8440970b8caee5315b172abf77b42b06.r10.cf1.rackcdn.com/2013/01/printable-question-mar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46cf0b556e2091331f7-8440970b8caee5315b172abf77b42b06.r10.cf1.rackcdn.com/2013/01/printable-question-marks.jp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5291051" cy="6847243"/>
                    </a:xfrm>
                    <a:prstGeom prst="rect">
                      <a:avLst/>
                    </a:prstGeom>
                    <a:noFill/>
                    <a:ln>
                      <a:noFill/>
                    </a:ln>
                  </pic:spPr>
                </pic:pic>
              </a:graphicData>
            </a:graphic>
            <wp14:sizeRelH relativeFrom="page">
              <wp14:pctWidth>0</wp14:pctWidth>
            </wp14:sizeRelH>
            <wp14:sizeRelV relativeFrom="page">
              <wp14:pctHeight>0</wp14:pctHeight>
            </wp14:sizeRelV>
          </wp:anchor>
        </w:drawing>
      </w:r>
      <w:r w:rsidR="00423536" w:rsidRPr="00423536">
        <w:rPr>
          <w:sz w:val="72"/>
          <w:szCs w:val="72"/>
        </w:rPr>
        <w:t>What’s the</w:t>
      </w:r>
      <w:r w:rsidR="00423536">
        <w:t xml:space="preserve"> </w:t>
      </w:r>
      <w:r w:rsidR="00423536" w:rsidRPr="001C2A14">
        <w:rPr>
          <w:b/>
          <w:outline/>
          <w:color w:val="000000"/>
          <w:sz w:val="144"/>
          <w:szCs w:val="144"/>
          <w14:shadow w14:blurRad="0" w14:dist="38100" w14:dir="2700000" w14:sx="100000" w14:sy="100000" w14:kx="0" w14:ky="0" w14:algn="tl">
            <w14:schemeClr w14:val="accent2"/>
          </w14:shadow>
          <w14:textOutline w14:w="6604" w14:cap="flat" w14:cmpd="sng" w14:algn="ctr">
            <w14:solidFill>
              <w14:srgbClr w14:val="000000"/>
            </w14:solidFill>
            <w14:prstDash w14:val="solid"/>
            <w14:round/>
          </w14:textOutline>
          <w14:textFill>
            <w14:solidFill>
              <w14:srgbClr w14:val="FFFFFF"/>
            </w14:solidFill>
          </w14:textFill>
        </w:rPr>
        <w:t>BIG</w:t>
      </w:r>
      <w:r w:rsidR="00423536">
        <w:t xml:space="preserve"> </w:t>
      </w:r>
      <w:r w:rsidR="00423536">
        <w:rPr>
          <w:sz w:val="72"/>
          <w:szCs w:val="72"/>
        </w:rPr>
        <w:t>deal</w:t>
      </w:r>
      <w:r w:rsidR="00423536" w:rsidRPr="00423536">
        <w:rPr>
          <w:sz w:val="72"/>
          <w:szCs w:val="72"/>
        </w:rPr>
        <w:t>?</w:t>
      </w:r>
    </w:p>
    <w:p w14:paraId="45BD25CA" w14:textId="77777777" w:rsidR="000A2086" w:rsidRDefault="000A2086" w:rsidP="008A71C8">
      <w:pPr>
        <w:pStyle w:val="ListParagraph"/>
        <w:rPr>
          <w:sz w:val="44"/>
          <w:szCs w:val="40"/>
        </w:rPr>
      </w:pPr>
    </w:p>
    <w:p w14:paraId="6D6E7119" w14:textId="44D0025B" w:rsidR="00647662" w:rsidRPr="008360CF" w:rsidRDefault="008360CF" w:rsidP="008A71C8">
      <w:pPr>
        <w:pStyle w:val="ListParagraph"/>
        <w:numPr>
          <w:ilvl w:val="0"/>
          <w:numId w:val="2"/>
        </w:numPr>
        <w:rPr>
          <w:sz w:val="36"/>
          <w:szCs w:val="40"/>
        </w:rPr>
      </w:pPr>
      <w:r w:rsidRPr="008360CF">
        <w:rPr>
          <w:sz w:val="36"/>
          <w:szCs w:val="40"/>
        </w:rPr>
        <w:t>Analyzing archaeological evidence allows us to learn about local as well as global patterns of technology development, agriculture, culture, and social institutions.</w:t>
      </w:r>
    </w:p>
    <w:p w14:paraId="4FBA9AC3" w14:textId="5F200FBE" w:rsidR="008360CF" w:rsidRPr="008360CF" w:rsidRDefault="008360CF" w:rsidP="008A71C8">
      <w:pPr>
        <w:pStyle w:val="ListParagraph"/>
        <w:numPr>
          <w:ilvl w:val="0"/>
          <w:numId w:val="2"/>
        </w:numPr>
        <w:rPr>
          <w:sz w:val="36"/>
          <w:szCs w:val="40"/>
        </w:rPr>
      </w:pPr>
      <w:r w:rsidRPr="008360CF">
        <w:rPr>
          <w:sz w:val="36"/>
          <w:szCs w:val="40"/>
        </w:rPr>
        <w:t>Despite many differences, there were important similarities across early human settlements even though they were not in contact with each other. These similarities suggest independent development of similar forms of agriculture, specialization, and social structures.</w:t>
      </w:r>
    </w:p>
    <w:p w14:paraId="0BB2A2E6" w14:textId="42DFA711" w:rsidR="008360CF" w:rsidRPr="008360CF" w:rsidRDefault="008360CF" w:rsidP="008A71C8">
      <w:pPr>
        <w:pStyle w:val="ListParagraph"/>
        <w:numPr>
          <w:ilvl w:val="0"/>
          <w:numId w:val="2"/>
        </w:numPr>
        <w:rPr>
          <w:sz w:val="36"/>
          <w:szCs w:val="40"/>
        </w:rPr>
      </w:pPr>
      <w:r w:rsidRPr="008360CF">
        <w:rPr>
          <w:sz w:val="36"/>
          <w:szCs w:val="40"/>
        </w:rPr>
        <w:t>Global patterns of early human development were characterized by settled villages with greater numbers of people near important natural resources, growing dependence on agriculture and animal domestication, the development of social institutions and culture (e.g. burials, art, and architecture, etc.), and specialization of labor.</w:t>
      </w:r>
    </w:p>
    <w:p w14:paraId="19190B8C" w14:textId="6B42265C" w:rsidR="008360CF" w:rsidRPr="008360CF" w:rsidRDefault="008360CF" w:rsidP="008A71C8">
      <w:pPr>
        <w:pStyle w:val="ListParagraph"/>
        <w:numPr>
          <w:ilvl w:val="0"/>
          <w:numId w:val="2"/>
        </w:numPr>
        <w:rPr>
          <w:sz w:val="36"/>
          <w:szCs w:val="40"/>
        </w:rPr>
      </w:pPr>
      <w:r w:rsidRPr="008360CF">
        <w:rPr>
          <w:sz w:val="36"/>
          <w:szCs w:val="40"/>
        </w:rPr>
        <w:t xml:space="preserve">This global pattern suggests that a clear turning point in human history occurred about 10,000 years ago. This change was gradual but truly global, taking place in many different parts of the world independently. </w:t>
      </w:r>
    </w:p>
    <w:sectPr w:rsidR="008360CF" w:rsidRPr="008360CF" w:rsidSect="00423536">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DBF632" w14:textId="77777777" w:rsidR="003B0DB7" w:rsidRDefault="003B0DB7" w:rsidP="00423536">
      <w:pPr>
        <w:spacing w:after="0" w:line="240" w:lineRule="auto"/>
      </w:pPr>
      <w:r>
        <w:separator/>
      </w:r>
    </w:p>
  </w:endnote>
  <w:endnote w:type="continuationSeparator" w:id="0">
    <w:p w14:paraId="08203004" w14:textId="77777777" w:rsidR="003B0DB7" w:rsidRDefault="003B0DB7" w:rsidP="00423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E6505" w14:textId="77777777" w:rsidR="00CC390F" w:rsidRDefault="00CC39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893F2" w14:textId="77777777" w:rsidR="001C2A14" w:rsidRDefault="001C2A14" w:rsidP="00423536">
    <w:pPr>
      <w:pStyle w:val="Footer"/>
      <w:jc w:val="right"/>
    </w:pPr>
    <w:r>
      <w:t xml:space="preserve">       </w:t>
    </w:r>
  </w:p>
  <w:p w14:paraId="2BA091F1" w14:textId="77777777" w:rsidR="00423536" w:rsidRDefault="001C2A14" w:rsidP="001C2A14">
    <w:pPr>
      <w:pStyle w:val="Footer"/>
      <w:jc w:val="center"/>
    </w:pPr>
    <w:r>
      <w:tab/>
    </w:r>
    <w:r>
      <w:tab/>
    </w:r>
    <w:r>
      <w:tab/>
    </w:r>
    <w:r>
      <w:tab/>
      <w:t xml:space="preserve">             </w:t>
    </w:r>
    <w:r w:rsidR="00423536">
      <w:t>An Introduction to World History</w:t>
    </w:r>
  </w:p>
  <w:p w14:paraId="4A0B9B19" w14:textId="71B79E73" w:rsidR="00423536" w:rsidRDefault="00D717C4" w:rsidP="00423536">
    <w:pPr>
      <w:pStyle w:val="Footer"/>
      <w:jc w:val="right"/>
    </w:pPr>
    <w:r>
      <w:t>Unit 2</w:t>
    </w:r>
    <w:r w:rsidR="001C2A14">
      <w:t xml:space="preserve">: </w:t>
    </w:r>
    <w:r w:rsidR="00CC390F">
      <w:t xml:space="preserve">Lesson </w:t>
    </w:r>
    <w:r w:rsidR="00CC390F">
      <w:t>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BA5C" w14:textId="77777777" w:rsidR="00CC390F" w:rsidRDefault="00CC39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E5D8C4" w14:textId="77777777" w:rsidR="003B0DB7" w:rsidRDefault="003B0DB7" w:rsidP="00423536">
      <w:pPr>
        <w:spacing w:after="0" w:line="240" w:lineRule="auto"/>
      </w:pPr>
      <w:r>
        <w:separator/>
      </w:r>
    </w:p>
  </w:footnote>
  <w:footnote w:type="continuationSeparator" w:id="0">
    <w:p w14:paraId="65877C21" w14:textId="77777777" w:rsidR="003B0DB7" w:rsidRDefault="003B0DB7" w:rsidP="004235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A3A25" w14:textId="77777777" w:rsidR="00CC390F" w:rsidRDefault="00CC39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C7240" w14:textId="77777777" w:rsidR="00CC390F" w:rsidRDefault="00CC39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4DA7F" w14:textId="77777777" w:rsidR="00CC390F" w:rsidRDefault="00CC39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22B62"/>
    <w:multiLevelType w:val="hybridMultilevel"/>
    <w:tmpl w:val="25DE2A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CD30C62"/>
    <w:multiLevelType w:val="hybridMultilevel"/>
    <w:tmpl w:val="9DD44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536"/>
    <w:rsid w:val="000474FA"/>
    <w:rsid w:val="000A2086"/>
    <w:rsid w:val="0012276A"/>
    <w:rsid w:val="001C2A14"/>
    <w:rsid w:val="00356B7E"/>
    <w:rsid w:val="003B0DB7"/>
    <w:rsid w:val="00423536"/>
    <w:rsid w:val="004700CB"/>
    <w:rsid w:val="004F4898"/>
    <w:rsid w:val="00526A82"/>
    <w:rsid w:val="005E07EC"/>
    <w:rsid w:val="00647662"/>
    <w:rsid w:val="006E1FCC"/>
    <w:rsid w:val="00792A4F"/>
    <w:rsid w:val="007E2294"/>
    <w:rsid w:val="008360CF"/>
    <w:rsid w:val="00891D96"/>
    <w:rsid w:val="008A71C8"/>
    <w:rsid w:val="00912974"/>
    <w:rsid w:val="00C84735"/>
    <w:rsid w:val="00CA19E3"/>
    <w:rsid w:val="00CB17FD"/>
    <w:rsid w:val="00CC390F"/>
    <w:rsid w:val="00D56D97"/>
    <w:rsid w:val="00D717C4"/>
    <w:rsid w:val="00E02347"/>
    <w:rsid w:val="00EE052F"/>
    <w:rsid w:val="00EE61A2"/>
    <w:rsid w:val="00F2408E"/>
    <w:rsid w:val="00F80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4E2D09"/>
  <w15:docId w15:val="{BCC75809-9188-49A0-8A07-C3184AB4D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536"/>
    <w:pPr>
      <w:ind w:left="720"/>
      <w:contextualSpacing/>
    </w:pPr>
  </w:style>
  <w:style w:type="paragraph" w:styleId="Header">
    <w:name w:val="header"/>
    <w:basedOn w:val="Normal"/>
    <w:link w:val="HeaderChar"/>
    <w:uiPriority w:val="99"/>
    <w:unhideWhenUsed/>
    <w:rsid w:val="00423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536"/>
  </w:style>
  <w:style w:type="paragraph" w:styleId="Footer">
    <w:name w:val="footer"/>
    <w:basedOn w:val="Normal"/>
    <w:link w:val="FooterChar"/>
    <w:uiPriority w:val="99"/>
    <w:unhideWhenUsed/>
    <w:rsid w:val="00423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536"/>
  </w:style>
  <w:style w:type="paragraph" w:styleId="BalloonText">
    <w:name w:val="Balloon Text"/>
    <w:basedOn w:val="Normal"/>
    <w:link w:val="BalloonTextChar"/>
    <w:uiPriority w:val="99"/>
    <w:semiHidden/>
    <w:unhideWhenUsed/>
    <w:rsid w:val="001C2A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A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B0428-0E1C-4397-BB0A-3A9713B55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Seaton</dc:creator>
  <cp:keywords/>
  <dc:description/>
  <cp:lastModifiedBy>Michael Seaton</cp:lastModifiedBy>
  <cp:revision>5</cp:revision>
  <cp:lastPrinted>2014-11-17T14:10:00Z</cp:lastPrinted>
  <dcterms:created xsi:type="dcterms:W3CDTF">2014-10-21T14:57:00Z</dcterms:created>
  <dcterms:modified xsi:type="dcterms:W3CDTF">2014-11-17T14:11:00Z</dcterms:modified>
</cp:coreProperties>
</file>